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1A1E644">
      <w:pPr>
        <w:jc w:val="center"/>
        <w:rPr>
          <w:rFonts w:hint="eastAsia" w:ascii="Times New Roman" w:hAnsi="Times New Roman" w:cs="Times New Roman" w:eastAsiaTheme="minorEastAsia"/>
          <w:b/>
          <w:bCs/>
          <w:sz w:val="24"/>
          <w:szCs w:val="24"/>
          <w:lang w:eastAsia="zh-CN"/>
        </w:rPr>
      </w:pPr>
      <w:r>
        <w:rPr>
          <w:rFonts w:hint="eastAsia" w:ascii="Times New Roman" w:hAnsi="Times New Roman" w:cs="Times New Roman" w:eastAsiaTheme="minorEastAsia"/>
          <w:b/>
          <w:bCs/>
          <w:sz w:val="24"/>
          <w:szCs w:val="24"/>
          <w:lang w:eastAsia="zh-CN"/>
        </w:rPr>
        <w:drawing>
          <wp:inline distT="0" distB="0" distL="114300" distR="114300">
            <wp:extent cx="5267325" cy="3832860"/>
            <wp:effectExtent l="0" t="0" r="9525" b="15240"/>
            <wp:docPr id="4" name="图片 4" descr="图片1-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片1-副本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3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1467E">
      <w:pPr>
        <w:jc w:val="center"/>
        <w:rPr>
          <w:rFonts w:hint="default" w:ascii="Times New Roman" w:hAnsi="Times New Roman" w:cs="Times New Roman" w:eastAsiaTheme="minorEastAsia"/>
          <w:b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  <w:t>图4.1-</w:t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10</w:t>
      </w:r>
      <w:r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b/>
          <w:bCs/>
          <w:sz w:val="24"/>
          <w:szCs w:val="24"/>
        </w:rPr>
        <w:t>评价区地下水流场图</w:t>
      </w:r>
      <w:r>
        <w:rPr>
          <w:rFonts w:hint="default" w:ascii="Times New Roman" w:hAnsi="Times New Roman" w:eastAsia="宋体" w:cs="Times New Roman"/>
          <w:b/>
          <w:bCs/>
          <w:sz w:val="24"/>
          <w:szCs w:val="24"/>
          <w:lang w:eastAsia="zh-CN"/>
        </w:rPr>
        <w:t>（</w:t>
      </w:r>
      <w:r>
        <w:rPr>
          <w:rFonts w:hint="eastAsia" w:ascii="Times New Roman" w:hAnsi="Times New Roman" w:eastAsia="宋体" w:cs="Times New Roman"/>
          <w:b/>
          <w:bCs/>
          <w:sz w:val="24"/>
          <w:szCs w:val="24"/>
          <w:lang w:val="en-US" w:eastAsia="zh-CN"/>
        </w:rPr>
        <w:t>20231028</w:t>
      </w:r>
      <w:r>
        <w:rPr>
          <w:rFonts w:hint="default" w:ascii="Times New Roman" w:hAnsi="Times New Roman" w:eastAsia="宋体" w:cs="Times New Roman"/>
          <w:b/>
          <w:bCs/>
          <w:sz w:val="24"/>
          <w:szCs w:val="24"/>
          <w:lang w:eastAsia="zh-CN"/>
        </w:rPr>
        <w:t>）</w:t>
      </w:r>
    </w:p>
    <w:p w14:paraId="5E13D86E">
      <w:pPr>
        <w:jc w:val="center"/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5267325" cy="3832860"/>
            <wp:effectExtent l="0" t="0" r="9525" b="15240"/>
            <wp:docPr id="5" name="图片 5" descr="图片1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1-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3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DB344">
      <w:pPr>
        <w:jc w:val="center"/>
        <w:rPr>
          <w:rFonts w:hint="default" w:ascii="Times New Roman" w:hAnsi="Times New Roman" w:cs="Times New Roman" w:eastAsiaTheme="minorEastAsia"/>
          <w:b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  <w:t>图4.1-</w:t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11</w:t>
      </w:r>
      <w:r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b/>
          <w:bCs/>
          <w:sz w:val="24"/>
          <w:szCs w:val="24"/>
        </w:rPr>
        <w:t>评价区地下水流场图</w:t>
      </w:r>
      <w:r>
        <w:rPr>
          <w:rFonts w:hint="default" w:ascii="Times New Roman" w:hAnsi="Times New Roman" w:eastAsia="宋体" w:cs="Times New Roman"/>
          <w:b/>
          <w:bCs/>
          <w:sz w:val="24"/>
          <w:szCs w:val="24"/>
          <w:lang w:eastAsia="zh-CN"/>
        </w:rPr>
        <w:t>（</w:t>
      </w:r>
      <w:r>
        <w:rPr>
          <w:rFonts w:hint="eastAsia" w:ascii="Times New Roman" w:hAnsi="Times New Roman" w:eastAsia="宋体" w:cs="Times New Roman"/>
          <w:b/>
          <w:bCs/>
          <w:sz w:val="24"/>
          <w:szCs w:val="24"/>
          <w:lang w:val="en-US" w:eastAsia="zh-CN"/>
        </w:rPr>
        <w:t>20240418</w:t>
      </w:r>
      <w:r>
        <w:rPr>
          <w:rFonts w:hint="default" w:ascii="Times New Roman" w:hAnsi="Times New Roman" w:eastAsia="宋体" w:cs="Times New Roman"/>
          <w:b/>
          <w:bCs/>
          <w:sz w:val="24"/>
          <w:szCs w:val="24"/>
          <w:lang w:eastAsia="zh-CN"/>
        </w:rPr>
        <w:t>）</w:t>
      </w:r>
    </w:p>
    <w:p w14:paraId="2666F75E">
      <w:pPr>
        <w:jc w:val="center"/>
        <w:rPr>
          <w:rFonts w:hint="eastAsia" w:ascii="Times New Roman" w:hAnsi="Times New Roman" w:cs="Times New Roman" w:eastAsiaTheme="minorEastAsia"/>
          <w:b/>
          <w:bCs/>
          <w:sz w:val="24"/>
          <w:szCs w:val="24"/>
          <w:lang w:eastAsia="zh-CN"/>
        </w:rPr>
      </w:pPr>
      <w:r>
        <w:rPr>
          <w:rFonts w:hint="eastAsia" w:ascii="Times New Roman" w:hAnsi="Times New Roman" w:cs="Times New Roman" w:eastAsiaTheme="minorEastAsia"/>
          <w:b/>
          <w:bCs/>
          <w:sz w:val="24"/>
          <w:szCs w:val="24"/>
          <w:lang w:eastAsia="zh-CN"/>
        </w:rPr>
        <w:drawing>
          <wp:inline distT="0" distB="0" distL="114300" distR="114300">
            <wp:extent cx="5267325" cy="3832860"/>
            <wp:effectExtent l="0" t="0" r="9525" b="15240"/>
            <wp:docPr id="6" name="图片 6" descr="图片1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片1-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3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D00B7">
      <w:pPr>
        <w:jc w:val="center"/>
        <w:rPr>
          <w:rFonts w:hint="eastAsia" w:eastAsiaTheme="minorEastAsia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  <w:t>图4.1-1</w:t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2</w:t>
      </w:r>
      <w:r>
        <w:rPr>
          <w:rFonts w:hint="default" w:ascii="Times New Roman" w:hAnsi="Times New Roman" w:cs="Times New Roman"/>
          <w:b/>
          <w:bCs/>
          <w:sz w:val="24"/>
          <w:szCs w:val="24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b/>
          <w:bCs/>
          <w:sz w:val="24"/>
          <w:szCs w:val="24"/>
        </w:rPr>
        <w:t>评价区地下水</w:t>
      </w:r>
      <w:bookmarkStart w:id="0" w:name="_GoBack"/>
      <w:bookmarkEnd w:id="0"/>
      <w:r>
        <w:rPr>
          <w:rFonts w:hint="default" w:ascii="Times New Roman" w:hAnsi="Times New Roman" w:eastAsia="宋体" w:cs="Times New Roman"/>
          <w:b/>
          <w:bCs/>
          <w:sz w:val="24"/>
          <w:szCs w:val="24"/>
        </w:rPr>
        <w:t>流场图</w:t>
      </w:r>
      <w:r>
        <w:rPr>
          <w:rFonts w:hint="default" w:ascii="Times New Roman" w:hAnsi="Times New Roman" w:eastAsia="宋体" w:cs="Times New Roman"/>
          <w:b/>
          <w:bCs/>
          <w:sz w:val="24"/>
          <w:szCs w:val="24"/>
          <w:lang w:eastAsia="zh-CN"/>
        </w:rPr>
        <w:t>（</w:t>
      </w:r>
      <w:r>
        <w:rPr>
          <w:rFonts w:hint="eastAsia" w:ascii="Times New Roman" w:hAnsi="Times New Roman" w:eastAsia="宋体" w:cs="Times New Roman"/>
          <w:b/>
          <w:bCs/>
          <w:sz w:val="24"/>
          <w:szCs w:val="24"/>
          <w:lang w:val="en-US" w:eastAsia="zh-CN"/>
        </w:rPr>
        <w:t>20240809</w:t>
      </w:r>
      <w:r>
        <w:rPr>
          <w:rFonts w:hint="default" w:ascii="Times New Roman" w:hAnsi="Times New Roman" w:eastAsia="宋体" w:cs="Times New Roman"/>
          <w:b/>
          <w:bCs/>
          <w:sz w:val="24"/>
          <w:szCs w:val="24"/>
          <w:lang w:eastAsia="zh-CN"/>
        </w:rPr>
        <w:t>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FA90990"/>
    <w:multiLevelType w:val="multilevel"/>
    <w:tmpl w:val="CFA90990"/>
    <w:lvl w:ilvl="0" w:tentative="0">
      <w:start w:val="1"/>
      <w:numFmt w:val="none"/>
      <w:pStyle w:val="5"/>
      <w:suff w:val="space"/>
      <w:lvlText w:val="1.1"/>
      <w:lvlJc w:val="left"/>
      <w:pPr>
        <w:tabs>
          <w:tab w:val="left" w:pos="0"/>
        </w:tabs>
      </w:pPr>
      <w:rPr>
        <w:rFonts w:hint="default" w:ascii="Times New Roman" w:hAnsi="Times New Roman" w:eastAsia="宋体" w:cs="Times New Roman"/>
        <w:b/>
        <w:bCs/>
        <w:sz w:val="28"/>
        <w:szCs w:val="28"/>
      </w:rPr>
    </w:lvl>
    <w:lvl w:ilvl="1" w:tentative="0">
      <w:start w:val="1"/>
      <w:numFmt w:val="decimal"/>
      <w:suff w:val="space"/>
      <w:lvlText w:val="%1.%2"/>
      <w:lvlJc w:val="left"/>
      <w:pPr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leftChars="0" w:firstLine="0" w:firstLineChars="0"/>
      </w:pPr>
      <w:rPr>
        <w:rFonts w:hint="default" w:ascii="宋体" w:hAnsi="宋体" w:eastAsia="宋体" w:cs="宋体"/>
      </w:rPr>
    </w:lvl>
    <w:lvl w:ilvl="4" w:tentative="0">
      <w:start w:val="1"/>
      <w:numFmt w:val="decimal"/>
      <w:suff w:val="space"/>
      <w:lvlText w:val="%1.%2.%3.%4.%5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leftChars="0" w:firstLine="0" w:firstLineChars="0"/>
      </w:pPr>
      <w:rPr>
        <w:rFonts w:hint="default"/>
      </w:rPr>
    </w:lvl>
  </w:abstractNum>
  <w:abstractNum w:abstractNumId="1">
    <w:nsid w:val="F7C0086A"/>
    <w:multiLevelType w:val="multilevel"/>
    <w:tmpl w:val="F7C0086A"/>
    <w:lvl w:ilvl="0" w:tentative="0">
      <w:start w:val="1"/>
      <w:numFmt w:val="none"/>
      <w:pStyle w:val="6"/>
      <w:suff w:val="space"/>
      <w:lvlText w:val="1 "/>
      <w:lvlJc w:val="left"/>
      <w:pPr>
        <w:tabs>
          <w:tab w:val="left" w:pos="0"/>
        </w:tabs>
      </w:pPr>
      <w:rPr>
        <w:rFonts w:hint="default" w:ascii="宋体" w:hAnsi="宋体" w:eastAsia="宋体" w:cs="宋体"/>
        <w:b/>
        <w:sz w:val="32"/>
        <w:szCs w:val="32"/>
      </w:rPr>
    </w:lvl>
    <w:lvl w:ilvl="1" w:tentative="0">
      <w:start w:val="1"/>
      <w:numFmt w:val="decimal"/>
      <w:suff w:val="space"/>
      <w:lvlText w:val="%1.%2"/>
      <w:lvlJc w:val="left"/>
      <w:pPr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leftChars="0" w:firstLine="0" w:firstLineChars="0"/>
      </w:pPr>
      <w:rPr>
        <w:rFonts w:hint="default" w:ascii="宋体" w:hAnsi="宋体" w:eastAsia="宋体" w:cs="宋体"/>
      </w:rPr>
    </w:lvl>
    <w:lvl w:ilvl="4" w:tentative="0">
      <w:start w:val="1"/>
      <w:numFmt w:val="decimal"/>
      <w:suff w:val="space"/>
      <w:lvlText w:val="%1.%2.%3.%4.%5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leftChars="0" w:firstLine="0" w:firstLineChars="0"/>
      </w:pPr>
      <w:rPr>
        <w:rFonts w:hint="default"/>
      </w:rPr>
    </w:lvl>
  </w:abstractNum>
  <w:abstractNum w:abstractNumId="2">
    <w:nsid w:val="5DC55358"/>
    <w:multiLevelType w:val="multilevel"/>
    <w:tmpl w:val="5DC55358"/>
    <w:lvl w:ilvl="0" w:tentative="0">
      <w:start w:val="1"/>
      <w:numFmt w:val="none"/>
      <w:pStyle w:val="7"/>
      <w:suff w:val="space"/>
      <w:lvlText w:val="1.1.1"/>
      <w:lvlJc w:val="left"/>
      <w:pPr>
        <w:tabs>
          <w:tab w:val="left" w:pos="0"/>
        </w:tabs>
      </w:pPr>
      <w:rPr>
        <w:rFonts w:hint="default" w:ascii="Times New Roman" w:hAnsi="Times New Roman" w:eastAsia="宋体" w:cs="Times New Roman"/>
        <w:b/>
        <w:bCs/>
        <w:sz w:val="28"/>
        <w:szCs w:val="28"/>
      </w:rPr>
    </w:lvl>
    <w:lvl w:ilvl="1" w:tentative="0">
      <w:start w:val="1"/>
      <w:numFmt w:val="decimal"/>
      <w:suff w:val="space"/>
      <w:lvlText w:val="%1.%2"/>
      <w:lvlJc w:val="left"/>
      <w:pPr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leftChars="0" w:firstLine="0" w:firstLineChars="0"/>
      </w:pPr>
      <w:rPr>
        <w:rFonts w:hint="default" w:ascii="宋体" w:hAnsi="宋体" w:eastAsia="宋体" w:cs="宋体"/>
      </w:rPr>
    </w:lvl>
    <w:lvl w:ilvl="4" w:tentative="0">
      <w:start w:val="1"/>
      <w:numFmt w:val="decimal"/>
      <w:suff w:val="space"/>
      <w:lvlText w:val="%1.%2.%3.%4.%5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leftChars="0" w:firstLine="0" w:firstLineChars="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M5Nzk4NGE3NWY2NDc5OGRiOWU3NzI1MjZkMzkwZDIifQ=="/>
  </w:docVars>
  <w:rsids>
    <w:rsidRoot w:val="39DF448D"/>
    <w:rsid w:val="023058C5"/>
    <w:rsid w:val="02DB30C8"/>
    <w:rsid w:val="0C573C1B"/>
    <w:rsid w:val="0ED02778"/>
    <w:rsid w:val="0F996BB4"/>
    <w:rsid w:val="1D3A1CBF"/>
    <w:rsid w:val="2CAF130F"/>
    <w:rsid w:val="2CD47043"/>
    <w:rsid w:val="39DF448D"/>
    <w:rsid w:val="55A33CAA"/>
    <w:rsid w:val="5F593273"/>
    <w:rsid w:val="60BB4DE4"/>
    <w:rsid w:val="7881336B"/>
    <w:rsid w:val="794D33F3"/>
    <w:rsid w:val="7BAF74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List"/>
    <w:basedOn w:val="1"/>
    <w:qFormat/>
    <w:uiPriority w:val="0"/>
    <w:pPr>
      <w:ind w:left="200" w:hanging="200" w:hangingChars="200"/>
    </w:pPr>
  </w:style>
  <w:style w:type="paragraph" w:customStyle="1" w:styleId="5">
    <w:name w:val="二级标题"/>
    <w:basedOn w:val="1"/>
    <w:qFormat/>
    <w:uiPriority w:val="0"/>
    <w:pPr>
      <w:numPr>
        <w:ilvl w:val="0"/>
        <w:numId w:val="1"/>
      </w:numPr>
      <w:adjustRightInd w:val="0"/>
      <w:snapToGrid w:val="0"/>
      <w:spacing w:line="360" w:lineRule="auto"/>
      <w:jc w:val="left"/>
      <w:outlineLvl w:val="1"/>
    </w:pPr>
    <w:rPr>
      <w:rFonts w:ascii="Times New Roman" w:hAnsi="Times New Roman" w:eastAsia="宋体" w:cs="Times New Roman"/>
      <w:b/>
      <w:bCs/>
      <w:sz w:val="28"/>
      <w:szCs w:val="28"/>
    </w:rPr>
  </w:style>
  <w:style w:type="paragraph" w:customStyle="1" w:styleId="6">
    <w:name w:val="一级标题"/>
    <w:basedOn w:val="1"/>
    <w:qFormat/>
    <w:uiPriority w:val="0"/>
    <w:pPr>
      <w:numPr>
        <w:ilvl w:val="0"/>
        <w:numId w:val="2"/>
      </w:numPr>
      <w:adjustRightInd w:val="0"/>
      <w:snapToGrid w:val="0"/>
      <w:spacing w:line="360" w:lineRule="auto"/>
      <w:jc w:val="left"/>
      <w:outlineLvl w:val="0"/>
    </w:pPr>
    <w:rPr>
      <w:rFonts w:ascii="Times New Roman" w:hAnsi="Times New Roman" w:eastAsia="Times New Roman" w:cs="Times New Roman"/>
      <w:b/>
      <w:sz w:val="32"/>
    </w:rPr>
  </w:style>
  <w:style w:type="paragraph" w:customStyle="1" w:styleId="7">
    <w:name w:val="三级标题"/>
    <w:basedOn w:val="1"/>
    <w:autoRedefine/>
    <w:qFormat/>
    <w:uiPriority w:val="0"/>
    <w:pPr>
      <w:numPr>
        <w:ilvl w:val="0"/>
        <w:numId w:val="3"/>
      </w:numPr>
      <w:adjustRightInd w:val="0"/>
      <w:snapToGrid w:val="0"/>
      <w:spacing w:line="360" w:lineRule="auto"/>
      <w:jc w:val="left"/>
      <w:outlineLvl w:val="2"/>
    </w:pPr>
    <w:rPr>
      <w:rFonts w:ascii="Times New Roman" w:hAnsi="Times New Roman" w:eastAsia="宋体" w:cs="Times New Roman"/>
      <w:b/>
      <w:bCs/>
      <w:sz w:val="28"/>
      <w:szCs w:val="28"/>
    </w:rPr>
  </w:style>
  <w:style w:type="paragraph" w:customStyle="1" w:styleId="8">
    <w:name w:val="表格"/>
    <w:basedOn w:val="2"/>
    <w:qFormat/>
    <w:uiPriority w:val="0"/>
    <w:pPr>
      <w:widowControl/>
      <w:spacing w:line="240" w:lineRule="auto"/>
      <w:ind w:left="0" w:firstLine="0" w:firstLineChars="0"/>
      <w:jc w:val="left"/>
      <w:textAlignment w:val="center"/>
    </w:pPr>
    <w:rPr>
      <w:rFonts w:hint="eastAsia" w:ascii="Times New Roman" w:hAnsi="Times New Roman" w:eastAsia="宋体" w:cs="宋体"/>
      <w:bCs/>
      <w:color w:val="000000"/>
      <w:kern w:val="0"/>
      <w:sz w:val="21"/>
      <w:szCs w:val="22"/>
      <w:u w:val="none"/>
      <w:lang w:bidi="ar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42</Words>
  <Characters>76</Characters>
  <Lines>0</Lines>
  <Paragraphs>0</Paragraphs>
  <TotalTime>6</TotalTime>
  <ScaleCrop>false</ScaleCrop>
  <LinksUpToDate>false</LinksUpToDate>
  <CharactersWithSpaces>82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2025-05-12T07:49:00Z</dcterms:created>
  <dc:creator>wyhoooow</dc:creator>
  <cp:lastModifiedBy>LC……</cp:lastModifiedBy>
  <dcterms:modified xsi:type="dcterms:W3CDTF">2025-09-01T08:07:12Z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FDEC065B8F2D4A6BAE6023F1AC9D4EC6_11</vt:lpwstr>
  </property>
  <property fmtid="{D5CDD505-2E9C-101B-9397-08002B2CF9AE}" pid="4" name="KSOTemplateDocerSaveRecord">
    <vt:lpwstr>eyJoZGlkIjoiZTNlNmZjM2YyN2I0MzdmYWY5MmYxODQ0YzMwNjQ2ZDUiLCJ1c2VySWQiOiIzNjIzNzgyNDEifQ==</vt:lpwstr>
  </property>
</Properties>
</file>